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0"/>
        <w:gridCol w:w="1110"/>
        <w:gridCol w:w="737"/>
        <w:gridCol w:w="1499"/>
        <w:gridCol w:w="1211"/>
        <w:gridCol w:w="289"/>
        <w:gridCol w:w="978"/>
        <w:gridCol w:w="680"/>
        <w:gridCol w:w="710"/>
        <w:gridCol w:w="453"/>
        <w:gridCol w:w="372"/>
      </w:tblGrid>
      <w:tr w:rsidR="00426BBF" w:rsidRPr="00A20378">
        <w:trPr>
          <w:trHeight w:hRule="exact" w:val="870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462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3316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A20378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 17</w:t>
            </w:r>
          </w:p>
          <w:p w:rsidR="00426BBF" w:rsidRPr="00A20378" w:rsidRDefault="00A20378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 Порядку складання бюджетної звітності</w:t>
            </w:r>
          </w:p>
          <w:p w:rsidR="00426BBF" w:rsidRPr="00A20378" w:rsidRDefault="00A20378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розпорядниками та одержувачами бюджетних кошті</w:t>
            </w:r>
            <w:proofErr w:type="gramStart"/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в</w:t>
            </w:r>
            <w:proofErr w:type="gramEnd"/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,</w:t>
            </w:r>
          </w:p>
          <w:p w:rsidR="00426BBF" w:rsidRPr="00A20378" w:rsidRDefault="00A20378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звітності фондами загальнообов’язкового державного</w:t>
            </w:r>
          </w:p>
          <w:p w:rsidR="00426BBF" w:rsidRPr="00A20378" w:rsidRDefault="00A20378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соціального і пенсійного страхування</w:t>
            </w:r>
          </w:p>
          <w:p w:rsidR="00426BBF" w:rsidRPr="00A20378" w:rsidRDefault="00A20378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(абзац восьмий п</w:t>
            </w:r>
            <w:bookmarkStart w:id="0" w:name="_GoBack"/>
            <w:bookmarkEnd w:id="0"/>
            <w:r w:rsidRPr="00A20378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ункту 5 розділу ІІ)</w:t>
            </w:r>
          </w:p>
        </w:tc>
      </w:tr>
      <w:tr w:rsidR="00426BBF" w:rsidRPr="00A20378">
        <w:trPr>
          <w:trHeight w:hRule="exact" w:val="277"/>
        </w:trPr>
        <w:tc>
          <w:tcPr>
            <w:tcW w:w="10773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</w:tr>
      <w:tr w:rsidR="00426BBF" w:rsidRPr="00A20378">
        <w:trPr>
          <w:trHeight w:hRule="exact" w:val="1966"/>
        </w:trPr>
        <w:tc>
          <w:tcPr>
            <w:tcW w:w="10773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Довідка</w:t>
            </w:r>
          </w:p>
          <w:p w:rsidR="00426BBF" w:rsidRPr="00A20378" w:rsidRDefault="00A2037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 дебіторську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та кредиторську заборгованість за операціями,</w:t>
            </w:r>
          </w:p>
          <w:p w:rsidR="00426BBF" w:rsidRPr="00A20378" w:rsidRDefault="00426BBF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426BBF" w:rsidRPr="00A20378" w:rsidRDefault="00A2037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які не відображаються у формі № 7д, № 7м</w:t>
            </w:r>
          </w:p>
          <w:p w:rsidR="00426BBF" w:rsidRPr="00A20378" w:rsidRDefault="00426BBF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426BBF" w:rsidRPr="00A20378" w:rsidRDefault="00A2037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«Звіт</w:t>
            </w:r>
          </w:p>
          <w:p w:rsidR="00426BBF" w:rsidRPr="00A20378" w:rsidRDefault="00A20378">
            <w:pPr>
              <w:spacing w:after="0" w:line="285" w:lineRule="auto"/>
              <w:jc w:val="center"/>
              <w:rPr>
                <w:sz w:val="24"/>
                <w:szCs w:val="24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 заборгованість за бюджетними коштами»</w:t>
            </w:r>
          </w:p>
        </w:tc>
      </w:tr>
      <w:tr w:rsidR="00426BBF">
        <w:trPr>
          <w:trHeight w:hRule="exact" w:val="277"/>
        </w:trPr>
        <w:tc>
          <w:tcPr>
            <w:tcW w:w="10773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2026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426BBF">
        <w:trPr>
          <w:trHeight w:hRule="exact" w:val="277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462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20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426BBF">
        <w:trPr>
          <w:trHeight w:hRule="exact" w:val="674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621" w:type="dxa"/>
            <w:gridSpan w:val="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Pr="00A20378" w:rsidRDefault="00A2037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 xml:space="preserve">Департамент "Центр надання адміністративних послуг" Кременчуцької міської </w:t>
            </w:r>
            <w:r w:rsidRPr="00A20378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ради Кременчуцького району Полтавської області</w:t>
            </w: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0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39635639</w:t>
            </w:r>
          </w:p>
        </w:tc>
      </w:tr>
      <w:tr w:rsidR="00426BBF">
        <w:trPr>
          <w:trHeight w:hRule="exact" w:val="261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621" w:type="dxa"/>
            <w:gridSpan w:val="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Крюківський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0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UA53020110010228624</w:t>
            </w:r>
          </w:p>
        </w:tc>
      </w:tr>
      <w:tr w:rsidR="00426BBF">
        <w:trPr>
          <w:trHeight w:hRule="exact" w:val="449"/>
        </w:trPr>
        <w:tc>
          <w:tcPr>
            <w:tcW w:w="283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  <w:r>
              <w:t xml:space="preserve"> </w:t>
            </w:r>
          </w:p>
        </w:tc>
        <w:tc>
          <w:tcPr>
            <w:tcW w:w="4621" w:type="dxa"/>
            <w:gridSpan w:val="4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самоврядування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0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420</w:t>
            </w:r>
          </w:p>
        </w:tc>
      </w:tr>
      <w:tr w:rsidR="00426BBF" w:rsidRPr="00A20378">
        <w:trPr>
          <w:trHeight w:hRule="exact" w:val="246"/>
        </w:trPr>
        <w:tc>
          <w:tcPr>
            <w:tcW w:w="873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Pr="00A20378" w:rsidRDefault="00A2037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державного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бюджету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A20378">
              <w:rPr>
                <w:lang w:val="ru-RU"/>
              </w:rPr>
              <w:t xml:space="preserve"> 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</w:tr>
      <w:tr w:rsidR="00426BBF" w:rsidRPr="00A20378">
        <w:trPr>
          <w:trHeight w:hRule="exact" w:val="449"/>
        </w:trPr>
        <w:tc>
          <w:tcPr>
            <w:tcW w:w="873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Pr="00A20378" w:rsidRDefault="00A2037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Код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назва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типової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відомчої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класифікації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видатків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та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кредитування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місцевих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бюджетів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034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Орган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з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питань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надання</w:t>
            </w:r>
            <w:r w:rsidRPr="00A20378">
              <w:rPr>
                <w:lang w:val="ru-RU"/>
              </w:rPr>
              <w:t xml:space="preserve"> </w:t>
            </w:r>
            <w:proofErr w:type="gramStart"/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адм</w:t>
            </w:r>
            <w:proofErr w:type="gramEnd"/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іністративних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послуг</w:t>
            </w:r>
            <w:r w:rsidRPr="00A20378">
              <w:rPr>
                <w:lang w:val="ru-RU"/>
              </w:rP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</w:tr>
      <w:tr w:rsidR="00426BBF" w:rsidRPr="00A20378">
        <w:trPr>
          <w:trHeight w:hRule="exact" w:val="449"/>
        </w:trPr>
        <w:tc>
          <w:tcPr>
            <w:tcW w:w="745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річна</w:t>
            </w:r>
            <w:r w:rsidRPr="00A20378">
              <w:rPr>
                <w:lang w:val="ru-RU"/>
              </w:rPr>
              <w:t xml:space="preserve"> </w:t>
            </w:r>
          </w:p>
          <w:p w:rsidR="00426BBF" w:rsidRPr="00A20378" w:rsidRDefault="00A20378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виміру: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грн.</w:t>
            </w:r>
            <w:r w:rsidRPr="00A20378">
              <w:rPr>
                <w:lang w:val="ru-RU"/>
              </w:rPr>
              <w:t xml:space="preserve"> </w:t>
            </w:r>
            <w:r w:rsidRPr="00A2037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коп.</w:t>
            </w:r>
            <w:r w:rsidRPr="00A20378">
              <w:rPr>
                <w:lang w:val="ru-RU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</w:tr>
      <w:tr w:rsidR="00426BBF" w:rsidRPr="00A20378">
        <w:trPr>
          <w:trHeight w:hRule="exact" w:val="277"/>
        </w:trPr>
        <w:tc>
          <w:tcPr>
            <w:tcW w:w="396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0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</w:tr>
      <w:tr w:rsidR="00426BBF" w:rsidRPr="00A20378">
        <w:trPr>
          <w:trHeight w:hRule="exact" w:val="277"/>
        </w:trPr>
        <w:tc>
          <w:tcPr>
            <w:tcW w:w="396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0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</w:tr>
      <w:tr w:rsidR="00426BBF" w:rsidRPr="00A20378">
        <w:trPr>
          <w:trHeight w:hRule="exact" w:val="277"/>
        </w:trPr>
        <w:tc>
          <w:tcPr>
            <w:tcW w:w="774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0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Pr="00A20378" w:rsidRDefault="00426BBF">
            <w:pPr>
              <w:rPr>
                <w:lang w:val="ru-RU"/>
              </w:rPr>
            </w:pPr>
          </w:p>
        </w:tc>
      </w:tr>
      <w:tr w:rsidR="00426BBF" w:rsidRPr="00A20378">
        <w:trPr>
          <w:trHeight w:hRule="exact" w:val="833"/>
        </w:trPr>
        <w:tc>
          <w:tcPr>
            <w:tcW w:w="39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показників</w:t>
            </w:r>
            <w:proofErr w:type="spellEnd"/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рядка</w:t>
            </w:r>
            <w:proofErr w:type="spellEnd"/>
          </w:p>
        </w:tc>
        <w:tc>
          <w:tcPr>
            <w:tcW w:w="30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року</w:t>
            </w:r>
            <w:proofErr w:type="spellEnd"/>
          </w:p>
        </w:tc>
        <w:tc>
          <w:tcPr>
            <w:tcW w:w="30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На кінець звітного</w:t>
            </w:r>
          </w:p>
          <w:p w:rsidR="00426BBF" w:rsidRPr="00A20378" w:rsidRDefault="00A20378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періоду (року)</w:t>
            </w:r>
          </w:p>
        </w:tc>
      </w:tr>
      <w:tr w:rsidR="00426BBF">
        <w:trPr>
          <w:trHeight w:hRule="exact" w:val="277"/>
        </w:trPr>
        <w:tc>
          <w:tcPr>
            <w:tcW w:w="39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7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426BBF">
            <w:pPr>
              <w:rPr>
                <w:lang w:val="ru-RU"/>
              </w:rPr>
            </w:pP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дебет</w:t>
            </w:r>
            <w:proofErr w:type="spellEnd"/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кредит</w:t>
            </w:r>
            <w:proofErr w:type="spellEnd"/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дебет</w:t>
            </w:r>
            <w:proofErr w:type="spellEnd"/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кредит</w:t>
            </w:r>
            <w:proofErr w:type="spellEnd"/>
          </w:p>
        </w:tc>
      </w:tr>
      <w:tr w:rsidR="00426BBF">
        <w:trPr>
          <w:trHeight w:hRule="exact" w:val="27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Допомога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компенсації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громадянам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42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допомога і компенсації громадянам, які постраждали внаслідок Чорнобильської </w:t>
            </w: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катастрофи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42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допомога по тимчасовій непрацездатності, вагітності і пологах, на поховання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012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42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Розрахунки за операціями з внутрівідомчої передачі запасів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Розрахунки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депозитними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операціями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42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 грошовими </w:t>
            </w: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документами, матеріальними цінностями та іншими депозитними операціями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 залишках коштів на рахунках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42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Інша заборгованість</w:t>
            </w:r>
          </w:p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у тому числі[1]: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041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042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043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045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046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047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048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049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60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Кредиторська заборгованість за бюджетними зобов’язаннями, не взятими на облік органами Казначейства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1166"/>
        </w:trPr>
        <w:tc>
          <w:tcPr>
            <w:tcW w:w="2835" w:type="dxa"/>
          </w:tcPr>
          <w:p w:rsidR="00426BBF" w:rsidRDefault="00426BBF"/>
        </w:tc>
        <w:tc>
          <w:tcPr>
            <w:tcW w:w="1134" w:type="dxa"/>
          </w:tcPr>
          <w:p w:rsidR="00426BBF" w:rsidRDefault="00426BBF"/>
        </w:tc>
        <w:tc>
          <w:tcPr>
            <w:tcW w:w="737" w:type="dxa"/>
          </w:tcPr>
          <w:p w:rsidR="00426BBF" w:rsidRDefault="00426BBF"/>
        </w:tc>
        <w:tc>
          <w:tcPr>
            <w:tcW w:w="1519" w:type="dxa"/>
          </w:tcPr>
          <w:p w:rsidR="00426BBF" w:rsidRDefault="00426BBF"/>
        </w:tc>
        <w:tc>
          <w:tcPr>
            <w:tcW w:w="1230" w:type="dxa"/>
          </w:tcPr>
          <w:p w:rsidR="00426BBF" w:rsidRDefault="00426BBF"/>
        </w:tc>
        <w:tc>
          <w:tcPr>
            <w:tcW w:w="289" w:type="dxa"/>
          </w:tcPr>
          <w:p w:rsidR="00426BBF" w:rsidRDefault="00426BBF"/>
        </w:tc>
        <w:tc>
          <w:tcPr>
            <w:tcW w:w="987" w:type="dxa"/>
          </w:tcPr>
          <w:p w:rsidR="00426BBF" w:rsidRDefault="00426BBF"/>
        </w:tc>
        <w:tc>
          <w:tcPr>
            <w:tcW w:w="680" w:type="dxa"/>
          </w:tcPr>
          <w:p w:rsidR="00426BBF" w:rsidRDefault="00426BBF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426BBF" w:rsidRDefault="00A20378"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426BBF" w:rsidRDefault="00426BBF"/>
        </w:tc>
      </w:tr>
    </w:tbl>
    <w:p w:rsidR="00426BBF" w:rsidRDefault="00A2037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0"/>
        <w:gridCol w:w="1950"/>
        <w:gridCol w:w="728"/>
        <w:gridCol w:w="1486"/>
        <w:gridCol w:w="1483"/>
        <w:gridCol w:w="1483"/>
        <w:gridCol w:w="1403"/>
        <w:gridCol w:w="366"/>
      </w:tblGrid>
      <w:tr w:rsidR="00426BBF">
        <w:trPr>
          <w:trHeight w:hRule="exact" w:val="60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lastRenderedPageBreak/>
              <w:t>Кредиторська заборгованість, яка склалася на 01 січня 2011 року за зобов’язаннями,</w:t>
            </w:r>
            <w:r w:rsidRPr="00A2037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що не вважаються бюджетним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424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Розрахунки за іншими операціями</w:t>
            </w:r>
          </w:p>
          <w:p w:rsidR="00426BBF" w:rsidRPr="00A20378" w:rsidRDefault="00A20378">
            <w:pPr>
              <w:spacing w:after="0" w:line="195" w:lineRule="auto"/>
              <w:rPr>
                <w:sz w:val="16"/>
                <w:szCs w:val="16"/>
                <w:lang w:val="ru-RU"/>
              </w:rPr>
            </w:pPr>
            <w:r w:rsidRPr="00A20378"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  <w:lang w:val="ru-RU"/>
              </w:rPr>
              <w:t>у тому числі[1]: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071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072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073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074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075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076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077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078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426BBF"/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079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37"/>
        </w:trPr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Разом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26BBF" w:rsidRDefault="00A20378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426BBF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7280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426BBF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</w:tr>
      <w:tr w:rsidR="00426BBF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426BB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</w:tr>
      <w:tr w:rsidR="00426BBF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42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302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ПЕЧЕРИЦЯ</w:t>
            </w:r>
          </w:p>
        </w:tc>
      </w:tr>
      <w:tr w:rsidR="00426BBF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426BB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</w:tr>
      <w:tr w:rsidR="00426BBF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</w:tr>
      <w:tr w:rsidR="00426BBF">
        <w:trPr>
          <w:trHeight w:hRule="exact" w:val="694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42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Pr="00A20378" w:rsidRDefault="00A2037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Головний бухгалтер (спеціаліст,</w:t>
            </w:r>
          </w:p>
          <w:p w:rsidR="00426BBF" w:rsidRPr="00A20378" w:rsidRDefault="00A20378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A2037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 якого покладено виконання обов’язків</w:t>
            </w:r>
          </w:p>
          <w:p w:rsidR="00426BBF" w:rsidRDefault="00A2037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302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Анна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СУПРУН</w:t>
            </w:r>
          </w:p>
        </w:tc>
      </w:tr>
      <w:tr w:rsidR="00426BBF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426BBF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</w:tr>
      <w:tr w:rsidR="00426BBF">
        <w:trPr>
          <w:trHeight w:hRule="exact" w:val="277"/>
        </w:trPr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272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26BBF" w:rsidRDefault="00A20378">
            <w:pPr>
              <w:spacing w:after="0" w:line="165" w:lineRule="auto"/>
              <w:rPr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" 09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січня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2026р.</w:t>
            </w:r>
          </w:p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51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426BBF" w:rsidRDefault="00A20378"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885825" cy="885825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053" cy="8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26BBF" w:rsidRDefault="00426BBF"/>
        </w:tc>
      </w:tr>
      <w:tr w:rsidR="00426BBF">
        <w:trPr>
          <w:trHeight w:hRule="exact" w:val="750"/>
        </w:trPr>
        <w:tc>
          <w:tcPr>
            <w:tcW w:w="1984" w:type="dxa"/>
          </w:tcPr>
          <w:p w:rsidR="00426BBF" w:rsidRDefault="00426BBF"/>
        </w:tc>
        <w:tc>
          <w:tcPr>
            <w:tcW w:w="1984" w:type="dxa"/>
          </w:tcPr>
          <w:p w:rsidR="00426BBF" w:rsidRDefault="00426BBF"/>
        </w:tc>
        <w:tc>
          <w:tcPr>
            <w:tcW w:w="737" w:type="dxa"/>
          </w:tcPr>
          <w:p w:rsidR="00426BBF" w:rsidRDefault="00426BBF"/>
        </w:tc>
        <w:tc>
          <w:tcPr>
            <w:tcW w:w="1519" w:type="dxa"/>
          </w:tcPr>
          <w:p w:rsidR="00426BBF" w:rsidRDefault="00426BBF"/>
        </w:tc>
        <w:tc>
          <w:tcPr>
            <w:tcW w:w="1520" w:type="dxa"/>
          </w:tcPr>
          <w:p w:rsidR="00426BBF" w:rsidRDefault="00426BBF"/>
        </w:tc>
        <w:tc>
          <w:tcPr>
            <w:tcW w:w="1519" w:type="dxa"/>
          </w:tcPr>
          <w:p w:rsidR="00426BBF" w:rsidRDefault="00426BBF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426BBF" w:rsidRDefault="00426BBF"/>
        </w:tc>
        <w:tc>
          <w:tcPr>
            <w:tcW w:w="284" w:type="dxa"/>
          </w:tcPr>
          <w:p w:rsidR="00426BBF" w:rsidRDefault="00426BBF"/>
        </w:tc>
      </w:tr>
    </w:tbl>
    <w:p w:rsidR="00426BBF" w:rsidRDefault="00426BBF"/>
    <w:sectPr w:rsidR="00426BBF" w:rsidSect="00A20378">
      <w:pgSz w:w="11907" w:h="16840"/>
      <w:pgMar w:top="426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426BBF"/>
    <w:rsid w:val="00A2037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Довідка про дебіторську та кредиторську заборгованість за операціямиякі не відображаються у формі  7д  7мЗвіт про заборгованість за бюджетними коштами 53418449 2026_01_21 15_39_43</vt:lpstr>
      <vt:lpstr>Лист1</vt:lpstr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Довідка про дебіторську та кредиторську заборгованість за операціямиякі не відображаються у формі  7д  7мЗвіт про заборгованість за бюджетними коштами 53418449 2026_01_21 15_39_43</dc:title>
  <dc:creator>FastReport.NET</dc:creator>
  <cp:lastModifiedBy>Бухгалтерия 1</cp:lastModifiedBy>
  <cp:revision>3</cp:revision>
  <cp:lastPrinted>2026-01-21T13:42:00Z</cp:lastPrinted>
  <dcterms:created xsi:type="dcterms:W3CDTF">2009-06-17T07:33:00Z</dcterms:created>
  <dcterms:modified xsi:type="dcterms:W3CDTF">2026-01-21T13:42:00Z</dcterms:modified>
</cp:coreProperties>
</file>